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</w:rPr>
        <w:drawing>
          <wp:inline distB="0" distT="0" distL="114300" distR="114300">
            <wp:extent cx="1195388" cy="1173387"/>
            <wp:effectExtent b="0" l="0" r="0" t="0"/>
            <wp:docPr id="102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95388" cy="117338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5305425</wp:posOffset>
            </wp:positionH>
            <wp:positionV relativeFrom="paragraph">
              <wp:posOffset>361950</wp:posOffset>
            </wp:positionV>
            <wp:extent cx="552450" cy="609600"/>
            <wp:effectExtent b="0" l="0" r="0" t="0"/>
            <wp:wrapSquare wrapText="bothSides" distB="0" distT="0" distL="114300" distR="114300"/>
            <wp:docPr id="1027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609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bidiVisual w:val="1"/>
        <w:tblW w:w="10599.0" w:type="dxa"/>
        <w:jc w:val="right"/>
        <w:tblBorders>
          <w:top w:color="000000" w:space="0" w:sz="0" w:val="nil"/>
          <w:left w:color="000000" w:space="0" w:sz="0" w:val="nil"/>
          <w:bottom w:color="000000" w:space="0" w:sz="4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335"/>
        <w:gridCol w:w="6348"/>
        <w:gridCol w:w="2916"/>
        <w:tblGridChange w:id="0">
          <w:tblGrid>
            <w:gridCol w:w="1335"/>
            <w:gridCol w:w="6348"/>
            <w:gridCol w:w="2916"/>
          </w:tblGrid>
        </w:tblGridChange>
      </w:tblGrid>
      <w:tr>
        <w:trPr>
          <w:trHeight w:val="2070" w:hRule="atLeast"/>
        </w:trPr>
        <w:tc>
          <w:tcPr>
            <w:tcBorders>
              <w:bottom w:color="000000" w:space="0" w:sz="24" w:val="single"/>
            </w:tcBorders>
            <w:vAlign w:val="top"/>
          </w:tcPr>
          <w:p w:rsidR="00000000" w:rsidDel="00000000" w:rsidP="00000000" w:rsidRDefault="00000000" w:rsidRPr="00000000" w14:paraId="00000002">
            <w:pPr>
              <w:bidi w:val="1"/>
              <w:ind w:left="318" w:right="0" w:hanging="284"/>
              <w:jc w:val="right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bidi w:val="1"/>
              <w:ind w:left="0" w:right="0" w:firstLine="0"/>
              <w:jc w:val="center"/>
              <w:rPr>
                <w:b w:val="0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b w:val="1"/>
                <w:sz w:val="44"/>
                <w:szCs w:val="44"/>
                <w:vertAlign w:val="baseline"/>
                <w:rtl w:val="0"/>
              </w:rPr>
              <w:t xml:space="preserve">Mutah University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bidi w:val="1"/>
              <w:ind w:left="-960" w:right="-75" w:firstLine="0"/>
              <w:jc w:val="center"/>
              <w:rPr>
                <w:b w:val="0"/>
                <w:sz w:val="44"/>
                <w:szCs w:val="44"/>
                <w:u w:val="single"/>
                <w:vertAlign w:val="baseline"/>
              </w:rPr>
            </w:pPr>
            <w:r w:rsidDel="00000000" w:rsidR="00000000" w:rsidRPr="00000000">
              <w:rPr>
                <w:b w:val="1"/>
                <w:sz w:val="44"/>
                <w:szCs w:val="44"/>
                <w:u w:val="single"/>
                <w:vertAlign w:val="baseline"/>
                <w:rtl w:val="0"/>
              </w:rPr>
              <w:t xml:space="preserve">Detailed Syllabus Form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bidi w:val="1"/>
              <w:ind w:left="0" w:right="0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24" w:val="single"/>
            </w:tcBorders>
            <w:vAlign w:val="top"/>
          </w:tcPr>
          <w:p w:rsidR="00000000" w:rsidDel="00000000" w:rsidP="00000000" w:rsidRDefault="00000000" w:rsidRPr="00000000" w14:paraId="00000006">
            <w:pPr>
              <w:bidi w:val="1"/>
              <w:ind w:left="0" w:right="0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bidi w:val="1"/>
        <w:ind w:left="0" w:right="0" w:firstLine="0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ind w:left="0" w:right="0" w:firstLine="0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-851" w:right="-180" w:firstLine="142.00000000000003"/>
        <w:rPr>
          <w:b w:val="0"/>
          <w:sz w:val="32"/>
          <w:szCs w:val="32"/>
          <w:u w:val="single"/>
          <w:vertAlign w:val="baseline"/>
        </w:rPr>
      </w:pPr>
      <w:r w:rsidDel="00000000" w:rsidR="00000000" w:rsidRPr="00000000">
        <w:rPr>
          <w:rtl w:val="0"/>
        </w:rPr>
      </w:r>
    </w:p>
    <w:sdt>
      <w:sdtPr>
        <w:tag w:val="goog_rdk_0"/>
      </w:sdtPr>
      <w:sdtContent>
        <w:p w:rsidR="00000000" w:rsidDel="00000000" w:rsidP="00000000" w:rsidRDefault="00000000" w:rsidRPr="00000000" w14:paraId="0000000A">
          <w:pPr>
            <w:ind w:left="-851" w:right="-180" w:firstLine="142.00000000000003"/>
            <w:rPr>
              <w:b w:val="0"/>
              <w:sz w:val="32"/>
              <w:szCs w:val="32"/>
              <w:u w:val="single"/>
              <w:vertAlign w:val="baseline"/>
            </w:rPr>
          </w:pPr>
          <w:r w:rsidDel="00000000" w:rsidR="00000000" w:rsidRPr="00000000">
            <w:rPr>
              <w:b w:val="1"/>
              <w:sz w:val="32"/>
              <w:szCs w:val="32"/>
              <w:u w:val="single"/>
              <w:vertAlign w:val="baseline"/>
              <w:rtl w:val="0"/>
            </w:rPr>
            <w:t xml:space="preserve">First : </w:t>
          </w:r>
          <w:r w:rsidDel="00000000" w:rsidR="00000000" w:rsidRPr="00000000">
            <w:rPr>
              <w:sz w:val="32"/>
              <w:szCs w:val="32"/>
              <w:u w:val="single"/>
              <w:vertAlign w:val="baseline"/>
              <w:rtl w:val="0"/>
            </w:rPr>
            <w:t xml:space="preserve">Course Information</w:t>
          </w:r>
          <w:r w:rsidDel="00000000" w:rsidR="00000000" w:rsidRPr="00000000">
            <w:rPr>
              <w:b w:val="1"/>
              <w:sz w:val="32"/>
              <w:szCs w:val="32"/>
              <w:u w:val="single"/>
              <w:vertAlign w:val="baseline"/>
              <w:rtl w:val="0"/>
            </w:rPr>
            <w:t xml:space="preserve">:</w:t>
          </w:r>
          <w:r w:rsidDel="00000000" w:rsidR="00000000" w:rsidRPr="00000000">
            <w:rPr>
              <w:rtl w:val="0"/>
            </w:rPr>
          </w:r>
        </w:p>
      </w:sdtContent>
    </w:sdt>
    <w:p w:rsidR="00000000" w:rsidDel="00000000" w:rsidP="00000000" w:rsidRDefault="00000000" w:rsidRPr="00000000" w14:paraId="0000000B">
      <w:pPr>
        <w:ind w:left="-851" w:right="-180" w:firstLine="142.00000000000003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9855.000000000002" w:type="dxa"/>
        <w:jc w:val="center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18" w:val="single"/>
          <w:insideV w:color="000000" w:space="0" w:sz="18" w:val="single"/>
        </w:tblBorders>
        <w:tblLayout w:type="fixed"/>
        <w:tblLook w:val="0000"/>
      </w:tblPr>
      <w:tblGrid>
        <w:gridCol w:w="2326"/>
        <w:gridCol w:w="2601"/>
        <w:gridCol w:w="2077"/>
        <w:gridCol w:w="2851"/>
        <w:tblGridChange w:id="0">
          <w:tblGrid>
            <w:gridCol w:w="2326"/>
            <w:gridCol w:w="2601"/>
            <w:gridCol w:w="2077"/>
            <w:gridCol w:w="2851"/>
          </w:tblGrid>
        </w:tblGridChange>
      </w:tblGrid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77" w:right="-180" w:hanging="270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Course Number: 1506561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77" w:right="-180" w:hanging="270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Course Title: Family Medicine</w:t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77" w:right="-180" w:hanging="270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Credit Hours: 2.25 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77" w:right="-180" w:hanging="270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College: Medicine</w:t>
            </w:r>
          </w:p>
        </w:tc>
      </w:tr>
      <w:tr>
        <w:trPr>
          <w:trHeight w:val="507" w:hRule="atLeast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77" w:right="-180" w:hanging="270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Prerequisite:-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77" w:right="-180" w:hanging="270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Department: Internal Medicine</w:t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77" w:right="-180" w:hanging="270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Instructor: Dr. Weaam Alzayadne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77" w:right="-180" w:hanging="270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Semester &amp; Academic Year: 2020/2021</w:t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-180" w:hanging="360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phone number: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0799363056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77" w:right="-180" w:hanging="270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E-mail:wzayadneh@mutah.edu.jo</w:t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-180" w:hanging="360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Office Hours: 12:00-3:00 PM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77" w:right="-180" w:hanging="270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the time of the lecture: 12:00 PM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77" w:right="-180" w:hanging="270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Floor Num: 0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77" w:right="-180" w:hanging="270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Building Name:Clinical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raining building / Faculty of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Medicine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77" w:right="-180" w:hanging="270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Office Num:</w:t>
            </w:r>
          </w:p>
        </w:tc>
      </w:tr>
      <w:tr>
        <w:tc>
          <w:tcPr>
            <w:gridSpan w:val="4"/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77" w:right="-180" w:hanging="270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Virtual office hours on Microsoft Teams: 12:00-3:00 PM</w:t>
            </w:r>
          </w:p>
        </w:tc>
      </w:tr>
    </w:tbl>
    <w:p w:rsidR="00000000" w:rsidDel="00000000" w:rsidP="00000000" w:rsidRDefault="00000000" w:rsidRPr="00000000" w14:paraId="0000002C">
      <w:pPr>
        <w:ind w:firstLine="0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hanging="709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hanging="709"/>
        <w:rPr>
          <w:sz w:val="28"/>
          <w:szCs w:val="28"/>
        </w:rPr>
      </w:pP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Second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 : </w:t>
      </w:r>
      <w:r w:rsidDel="00000000" w:rsidR="00000000" w:rsidRPr="00000000">
        <w:rPr>
          <w:sz w:val="32"/>
          <w:szCs w:val="32"/>
          <w:u w:val="single"/>
          <w:vertAlign w:val="baseline"/>
          <w:rtl w:val="0"/>
        </w:rPr>
        <w:t xml:space="preserve">General  Course Description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pos="-241"/>
        </w:tabs>
        <w:ind w:left="42" w:right="-180" w:firstLine="0"/>
        <w:jc w:val="left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Family Medicine Course is an intensive clinical 2 week-course targeting 5th year medical students.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pos="-241"/>
        </w:tabs>
        <w:bidi w:val="1"/>
        <w:ind w:left="42" w:right="-709" w:firstLine="0"/>
        <w:jc w:val="right"/>
        <w:rPr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vertAlign w:val="baseline"/>
          <w:rtl w:val="0"/>
        </w:rPr>
        <w:t xml:space="preserve">Third : </w:t>
      </w:r>
      <w:r w:rsidDel="00000000" w:rsidR="00000000" w:rsidRPr="00000000">
        <w:rPr>
          <w:sz w:val="32"/>
          <w:szCs w:val="32"/>
          <w:u w:val="single"/>
          <w:vertAlign w:val="baseline"/>
          <w:rtl w:val="0"/>
        </w:rPr>
        <w:t xml:space="preserve">Course  Objectives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pos="-241"/>
        </w:tabs>
        <w:bidi w:val="1"/>
        <w:ind w:left="42" w:right="-709" w:firstLine="0"/>
        <w:jc w:val="right"/>
        <w:rPr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after="0" w:afterAutospacing="0" w:line="259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To understand the importance of primary health care and family medicine specialty in serving community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after="0" w:afterAutospacing="0" w:line="259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To learn about and apply communication skills in practice  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after="0" w:afterAutospacing="0" w:line="259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To develop knowledge of evidence-based medicine and how to apply it in practice 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after="0" w:afterAutospacing="0" w:line="259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To develop medical knowledge of common chronic illnesses (DM, HTN, OP, Dyslipidemia..…) and their management in primary health care 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after="160" w:line="259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To develop understanding of preventive services and screening in primary health care </w:t>
      </w:r>
    </w:p>
    <w:p w:rsidR="00000000" w:rsidDel="00000000" w:rsidP="00000000" w:rsidRDefault="00000000" w:rsidRPr="00000000" w14:paraId="00000037">
      <w:pPr>
        <w:spacing w:after="160"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before="240" w:lineRule="auto"/>
        <w:ind w:left="-851" w:right="-180" w:firstLine="0"/>
        <w:rPr>
          <w:sz w:val="28"/>
          <w:szCs w:val="28"/>
          <w:u w:val="single"/>
          <w:vertAlign w:val="baseline"/>
        </w:rPr>
      </w:pPr>
      <w:r w:rsidDel="00000000" w:rsidR="00000000" w:rsidRPr="00000000">
        <w:rPr>
          <w:b w:val="1"/>
          <w:sz w:val="32"/>
          <w:szCs w:val="32"/>
          <w:u w:val="single"/>
          <w:vertAlign w:val="baseline"/>
          <w:rtl w:val="0"/>
        </w:rPr>
        <w:t xml:space="preserve">  Fourth: </w:t>
      </w:r>
      <w:r w:rsidDel="00000000" w:rsidR="00000000" w:rsidRPr="00000000">
        <w:rPr>
          <w:sz w:val="32"/>
          <w:szCs w:val="32"/>
          <w:u w:val="single"/>
          <w:vertAlign w:val="baseline"/>
          <w:rtl w:val="0"/>
        </w:rPr>
        <w:t xml:space="preserve">Expected Learning Outcomes</w:t>
      </w:r>
      <w:r w:rsidDel="00000000" w:rsidR="00000000" w:rsidRPr="00000000">
        <w:rPr>
          <w:sz w:val="28"/>
          <w:szCs w:val="28"/>
          <w:u w:val="single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A">
      <w:pPr>
        <w:spacing w:before="240" w:lineRule="auto"/>
        <w:ind w:left="-851" w:right="-180" w:firstLine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spacing w:after="0" w:afterAutospacing="0" w:line="259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To master  the approach to common complaints in primary health care (Dizziness, Fatigue, Chest pain, Dyspepsia…)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spacing w:after="0" w:afterAutospacing="0" w:line="259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To detect red flags in primary health care and when to refer to higher health care facility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spacing w:after="0" w:afterAutospacing="0" w:line="259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To diagnose and assess common emergencies presented to primary health care 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spacing w:after="0" w:afterAutospacing="0" w:line="259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To participate in activating the role of health promotion and prevention in their practice</w:t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spacing w:after="160" w:line="259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To apply knowledge acquired from this course into their future practice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bidi w:val="1"/>
        <w:spacing w:before="120" w:lineRule="auto"/>
        <w:ind w:left="-851" w:right="-567" w:firstLine="0"/>
        <w:jc w:val="right"/>
        <w:rPr>
          <w:sz w:val="32"/>
          <w:szCs w:val="32"/>
          <w:u w:val="single"/>
          <w:vertAlign w:val="baseline"/>
        </w:rPr>
      </w:pPr>
      <w:r w:rsidDel="00000000" w:rsidR="00000000" w:rsidRPr="00000000">
        <w:rPr>
          <w:b w:val="1"/>
          <w:sz w:val="32"/>
          <w:szCs w:val="32"/>
          <w:u w:val="single"/>
          <w:vertAlign w:val="baseline"/>
          <w:rtl w:val="0"/>
        </w:rPr>
        <w:t xml:space="preserve">Fifth : </w:t>
      </w:r>
      <w:r w:rsidDel="00000000" w:rsidR="00000000" w:rsidRPr="00000000">
        <w:rPr>
          <w:sz w:val="32"/>
          <w:szCs w:val="32"/>
          <w:u w:val="single"/>
          <w:vertAlign w:val="baseline"/>
          <w:rtl w:val="0"/>
        </w:rPr>
        <w:t xml:space="preserve">Course Plan  Distribution &amp; Learning  Resources</w:t>
      </w:r>
    </w:p>
    <w:p w:rsidR="00000000" w:rsidDel="00000000" w:rsidP="00000000" w:rsidRDefault="00000000" w:rsidRPr="00000000" w14:paraId="00000041">
      <w:pPr>
        <w:bidi w:val="1"/>
        <w:spacing w:before="120" w:lineRule="auto"/>
        <w:ind w:left="-851" w:right="-180" w:firstLine="0"/>
        <w:jc w:val="right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      </w:t>
      </w: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9912.0" w:type="dxa"/>
        <w:jc w:val="center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50"/>
        <w:gridCol w:w="4500"/>
        <w:gridCol w:w="1062"/>
        <w:tblGridChange w:id="0">
          <w:tblGrid>
            <w:gridCol w:w="4350"/>
            <w:gridCol w:w="4500"/>
            <w:gridCol w:w="1062"/>
          </w:tblGrid>
        </w:tblGridChange>
      </w:tblGrid>
      <w:tr>
        <w:trPr>
          <w:trHeight w:val="308" w:hRule="atLeast"/>
        </w:trPr>
        <w:tc>
          <w:tcPr>
            <w:tcBorders>
              <w:top w:color="000000" w:space="0" w:sz="24" w:val="single"/>
              <w:bottom w:color="000000" w:space="0" w:sz="4" w:val="single"/>
              <w:right w:color="000000" w:space="0" w:sz="18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42">
            <w:pPr>
              <w:bidi w:val="1"/>
              <w:ind w:left="161" w:right="0" w:firstLine="0"/>
              <w:jc w:val="right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Learning Resources</w:t>
            </w:r>
            <w:r w:rsidDel="00000000" w:rsidR="00000000" w:rsidRPr="00000000">
              <w:rPr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18" w:val="single"/>
              <w:right w:color="000000" w:space="0" w:sz="2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43">
            <w:pPr>
              <w:bidi w:val="1"/>
              <w:ind w:left="0" w:right="0" w:firstLine="0"/>
              <w:jc w:val="right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Topics to be Covered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24" w:val="single"/>
              <w:right w:color="000000" w:space="0" w:sz="2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44">
            <w:pPr>
              <w:bidi w:val="1"/>
              <w:ind w:left="13" w:right="-167" w:firstLine="0"/>
              <w:jc w:val="right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Week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bidi w:val="1"/>
              <w:ind w:left="13" w:right="-167" w:firstLine="0"/>
              <w:jc w:val="right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No.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9" w:hRule="atLeast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ind w:left="0" w:right="-118" w:firstLine="0"/>
              <w:jc w:val="left"/>
              <w:rPr>
                <w:rFonts w:ascii="Simplified Arabic" w:cs="Simplified Arabic" w:eastAsia="Simplified Arabic" w:hAnsi="Simplified Arabic"/>
                <w:b w:val="0"/>
                <w:vertAlign w:val="baseline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rtl w:val="0"/>
              </w:rPr>
              <w:t xml:space="preserve">AAFP, Murtagh’s General Practice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ind w:left="0" w:right="-180" w:firstLine="0"/>
              <w:jc w:val="left"/>
              <w:rPr>
                <w:rFonts w:ascii="Simplified Arabic" w:cs="Simplified Arabic" w:eastAsia="Simplified Arabic" w:hAnsi="Simplified Arabic"/>
                <w:vertAlign w:val="baseline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rtl w:val="0"/>
              </w:rPr>
              <w:t xml:space="preserve">Introduction to Family Medicine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24" w:val="single"/>
              <w:bottom w:color="000000" w:space="0" w:sz="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numPr>
                <w:ilvl w:val="0"/>
                <w:numId w:val="4"/>
              </w:numPr>
              <w:ind w:left="463" w:right="-28" w:hanging="240"/>
              <w:rPr>
                <w:rFonts w:ascii="Simplified Arabic" w:cs="Simplified Arabic" w:eastAsia="Simplified Arabic" w:hAnsi="Simplified Arabic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9" w:hRule="atLeast"/>
        </w:trPr>
        <w:tc>
          <w:tcPr>
            <w:tcBorders>
              <w:top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ind w:left="-334" w:right="-118" w:firstLine="0"/>
              <w:jc w:val="left"/>
              <w:rPr>
                <w:rFonts w:ascii="Simplified Arabic" w:cs="Simplified Arabic" w:eastAsia="Simplified Arabic" w:hAnsi="Simplified Arabic"/>
                <w:b w:val="0"/>
                <w:vertAlign w:val="baseline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rtl w:val="0"/>
              </w:rPr>
              <w:t xml:space="preserve">U  AAFP, USPSTF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ind w:left="0" w:right="-180" w:firstLine="0"/>
              <w:jc w:val="left"/>
              <w:rPr>
                <w:rFonts w:ascii="Simplified Arabic" w:cs="Simplified Arabic" w:eastAsia="Simplified Arabic" w:hAnsi="Simplified Arabic"/>
                <w:vertAlign w:val="baseline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rtl w:val="0"/>
              </w:rPr>
              <w:t xml:space="preserve">Health maintenance and screening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numPr>
                <w:ilvl w:val="0"/>
                <w:numId w:val="4"/>
              </w:numPr>
              <w:ind w:left="673" w:right="-28" w:hanging="450"/>
              <w:rPr>
                <w:rFonts w:ascii="Simplified Arabic" w:cs="Simplified Arabic" w:eastAsia="Simplified Arabic" w:hAnsi="Simplified Arabic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8" w:hRule="atLeast"/>
        </w:trPr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ind w:left="-334" w:right="-118" w:firstLine="0"/>
              <w:jc w:val="left"/>
              <w:rPr>
                <w:rFonts w:ascii="Simplified Arabic" w:cs="Simplified Arabic" w:eastAsia="Simplified Arabic" w:hAnsi="Simplified Arabic"/>
                <w:b w:val="0"/>
                <w:vertAlign w:val="baseline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rtl w:val="0"/>
              </w:rPr>
              <w:t xml:space="preserve">    CDC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ind w:left="0" w:right="-180" w:firstLine="0"/>
              <w:jc w:val="left"/>
              <w:rPr>
                <w:rFonts w:ascii="Simplified Arabic" w:cs="Simplified Arabic" w:eastAsia="Simplified Arabic" w:hAnsi="Simplified Arabic"/>
                <w:vertAlign w:val="baseline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rtl w:val="0"/>
              </w:rPr>
              <w:t xml:space="preserve">Adult vaccination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numPr>
                <w:ilvl w:val="0"/>
                <w:numId w:val="4"/>
              </w:numPr>
              <w:ind w:left="673" w:right="-28" w:hanging="450"/>
              <w:rPr>
                <w:rFonts w:ascii="Simplified Arabic" w:cs="Simplified Arabic" w:eastAsia="Simplified Arabic" w:hAnsi="Simplified Arabic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9" w:hRule="atLeast"/>
        </w:trPr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ind w:left="-334" w:right="-118" w:firstLine="0"/>
              <w:jc w:val="left"/>
              <w:rPr>
                <w:rFonts w:ascii="Simplified Arabic" w:cs="Simplified Arabic" w:eastAsia="Simplified Arabic" w:hAnsi="Simplified Arabic"/>
                <w:b w:val="0"/>
                <w:vertAlign w:val="baseline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rtl w:val="0"/>
              </w:rPr>
              <w:t xml:space="preserve">A  AAFP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ind w:left="0" w:right="-180" w:firstLine="0"/>
              <w:jc w:val="left"/>
              <w:rPr>
                <w:rFonts w:ascii="Simplified Arabic" w:cs="Simplified Arabic" w:eastAsia="Simplified Arabic" w:hAnsi="Simplified Arabic"/>
                <w:vertAlign w:val="baseline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rtl w:val="0"/>
              </w:rPr>
              <w:t xml:space="preserve">Approach to Dizziness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numPr>
                <w:ilvl w:val="0"/>
                <w:numId w:val="4"/>
              </w:numPr>
              <w:ind w:left="673" w:right="-28" w:hanging="450"/>
              <w:rPr>
                <w:rFonts w:ascii="Simplified Arabic" w:cs="Simplified Arabic" w:eastAsia="Simplified Arabic" w:hAnsi="Simplified Arabic"/>
                <w:vertAlign w:val="baseline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rtl w:val="0"/>
              </w:rPr>
              <w:t xml:space="preserve">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9" w:hRule="atLeast"/>
        </w:trPr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ind w:left="-334" w:right="-118" w:firstLine="0"/>
              <w:jc w:val="left"/>
              <w:rPr>
                <w:rFonts w:ascii="Simplified Arabic" w:cs="Simplified Arabic" w:eastAsia="Simplified Arabic" w:hAnsi="Simplified Arabic"/>
                <w:b w:val="0"/>
                <w:vertAlign w:val="baseline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rtl w:val="0"/>
              </w:rPr>
              <w:t xml:space="preserve">    Uptodate , AAFP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ind w:left="0" w:right="-180" w:firstLine="0"/>
              <w:jc w:val="left"/>
              <w:rPr>
                <w:rFonts w:ascii="Simplified Arabic" w:cs="Simplified Arabic" w:eastAsia="Simplified Arabic" w:hAnsi="Simplified Arabic"/>
                <w:vertAlign w:val="baseline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rtl w:val="0"/>
              </w:rPr>
              <w:t xml:space="preserve">Approach to Fatigue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numPr>
                <w:ilvl w:val="0"/>
                <w:numId w:val="4"/>
              </w:numPr>
              <w:ind w:left="673" w:right="-28" w:hanging="450"/>
              <w:rPr>
                <w:rFonts w:ascii="Simplified Arabic" w:cs="Simplified Arabic" w:eastAsia="Simplified Arabic" w:hAnsi="Simplified Arabic"/>
                <w:vertAlign w:val="baseline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8" w:hRule="atLeast"/>
        </w:trPr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ind w:left="-334" w:right="-118" w:firstLine="0"/>
              <w:jc w:val="left"/>
              <w:rPr>
                <w:rFonts w:ascii="Simplified Arabic" w:cs="Simplified Arabic" w:eastAsia="Simplified Arabic" w:hAnsi="Simplified Arabic"/>
                <w:b w:val="0"/>
                <w:vertAlign w:val="baseline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rtl w:val="0"/>
              </w:rPr>
              <w:t xml:space="preserve">    AAFP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ind w:left="0" w:right="-180" w:firstLine="0"/>
              <w:jc w:val="left"/>
              <w:rPr>
                <w:rFonts w:ascii="Simplified Arabic" w:cs="Simplified Arabic" w:eastAsia="Simplified Arabic" w:hAnsi="Simplified Arabic"/>
                <w:vertAlign w:val="baseline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rtl w:val="0"/>
              </w:rPr>
              <w:t xml:space="preserve">Approach to chronic cough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numPr>
                <w:ilvl w:val="0"/>
                <w:numId w:val="4"/>
              </w:numPr>
              <w:ind w:left="673" w:right="-28" w:hanging="450"/>
              <w:rPr>
                <w:rFonts w:ascii="Simplified Arabic" w:cs="Simplified Arabic" w:eastAsia="Simplified Arabic" w:hAnsi="Simplified Arabic"/>
                <w:vertAlign w:val="baseline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9" w:hRule="atLeast"/>
        </w:trPr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ind w:left="-334" w:right="-118" w:firstLine="0"/>
              <w:jc w:val="left"/>
              <w:rPr>
                <w:rFonts w:ascii="Simplified Arabic" w:cs="Simplified Arabic" w:eastAsia="Simplified Arabic" w:hAnsi="Simplified Arabic"/>
                <w:b w:val="0"/>
                <w:vertAlign w:val="baseline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rtl w:val="0"/>
              </w:rPr>
              <w:t xml:space="preserve">    AAFP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ind w:left="0" w:right="-180" w:firstLine="0"/>
              <w:jc w:val="left"/>
              <w:rPr>
                <w:rFonts w:ascii="Simplified Arabic" w:cs="Simplified Arabic" w:eastAsia="Simplified Arabic" w:hAnsi="Simplified Arabic"/>
                <w:vertAlign w:val="baseline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rtl w:val="0"/>
              </w:rPr>
              <w:t xml:space="preserve">Approach to acute headache in adults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numPr>
                <w:ilvl w:val="0"/>
                <w:numId w:val="4"/>
              </w:numPr>
              <w:ind w:left="673" w:right="-28" w:hanging="450"/>
              <w:rPr>
                <w:rFonts w:ascii="Simplified Arabic" w:cs="Simplified Arabic" w:eastAsia="Simplified Arabic" w:hAnsi="Simplified Arabic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9" w:hRule="atLeast"/>
        </w:trPr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ind w:left="0" w:right="-118" w:firstLine="0"/>
              <w:jc w:val="left"/>
              <w:rPr>
                <w:rFonts w:ascii="Simplified Arabic" w:cs="Simplified Arabic" w:eastAsia="Simplified Arabic" w:hAnsi="Simplified Arabic"/>
                <w:b w:val="0"/>
                <w:vertAlign w:val="baseline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rtl w:val="0"/>
              </w:rPr>
              <w:t xml:space="preserve">Dynamed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ind w:left="0" w:right="-180" w:firstLine="0"/>
              <w:jc w:val="left"/>
              <w:rPr>
                <w:rFonts w:ascii="Simplified Arabic" w:cs="Simplified Arabic" w:eastAsia="Simplified Arabic" w:hAnsi="Simplified Arabic"/>
                <w:vertAlign w:val="baseline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rtl w:val="0"/>
              </w:rPr>
              <w:t xml:space="preserve">Approach to Dyspepsia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numPr>
                <w:ilvl w:val="0"/>
                <w:numId w:val="4"/>
              </w:numPr>
              <w:ind w:left="673" w:right="-28" w:hanging="450"/>
              <w:rPr>
                <w:rFonts w:ascii="Simplified Arabic" w:cs="Simplified Arabic" w:eastAsia="Simplified Arabic" w:hAnsi="Simplified Arabic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9" w:hRule="atLeast"/>
        </w:trPr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ind w:left="0" w:right="-118" w:firstLine="0"/>
              <w:jc w:val="left"/>
              <w:rPr>
                <w:rFonts w:ascii="Simplified Arabic" w:cs="Simplified Arabic" w:eastAsia="Simplified Arabic" w:hAnsi="Simplified Arabic"/>
                <w:b w:val="0"/>
                <w:vertAlign w:val="baseline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rtl w:val="0"/>
              </w:rPr>
              <w:t xml:space="preserve">JNC 8 guidelines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ind w:left="0" w:right="-180" w:firstLine="0"/>
              <w:jc w:val="left"/>
              <w:rPr>
                <w:rFonts w:ascii="Simplified Arabic" w:cs="Simplified Arabic" w:eastAsia="Simplified Arabic" w:hAnsi="Simplified Arabic"/>
                <w:vertAlign w:val="baseline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rtl w:val="0"/>
              </w:rPr>
              <w:t xml:space="preserve">Management of Hypertension in primary care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numPr>
                <w:ilvl w:val="0"/>
                <w:numId w:val="4"/>
              </w:numPr>
              <w:ind w:left="673" w:right="-28" w:hanging="450"/>
              <w:rPr>
                <w:rFonts w:ascii="Simplified Arabic" w:cs="Simplified Arabic" w:eastAsia="Simplified Arabic" w:hAnsi="Simplified Arabic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9" w:hRule="atLeast"/>
        </w:trPr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ind w:left="0" w:right="-118" w:firstLine="0"/>
              <w:jc w:val="left"/>
              <w:rPr>
                <w:rFonts w:ascii="Simplified Arabic" w:cs="Simplified Arabic" w:eastAsia="Simplified Arabic" w:hAnsi="Simplified Arabic"/>
                <w:b w:val="0"/>
                <w:vertAlign w:val="baseline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rtl w:val="0"/>
              </w:rPr>
              <w:t xml:space="preserve">AHA/ACC guidelines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ind w:left="0" w:right="-180" w:firstLine="0"/>
              <w:jc w:val="left"/>
              <w:rPr>
                <w:rFonts w:ascii="Simplified Arabic" w:cs="Simplified Arabic" w:eastAsia="Simplified Arabic" w:hAnsi="Simplified Arabic"/>
                <w:vertAlign w:val="baseline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rtl w:val="0"/>
              </w:rPr>
              <w:t xml:space="preserve">Management of dyslipidemia in primary care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numPr>
                <w:ilvl w:val="0"/>
                <w:numId w:val="4"/>
              </w:numPr>
              <w:ind w:left="673" w:right="-28" w:hanging="450"/>
              <w:rPr>
                <w:rFonts w:ascii="Simplified Arabic" w:cs="Simplified Arabic" w:eastAsia="Simplified Arabic" w:hAnsi="Simplified Arabic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9" w:hRule="atLeast"/>
        </w:trPr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ind w:left="0" w:right="-118" w:firstLine="0"/>
              <w:jc w:val="left"/>
              <w:rPr>
                <w:rFonts w:ascii="Simplified Arabic" w:cs="Simplified Arabic" w:eastAsia="Simplified Arabic" w:hAnsi="Simplified Arabic"/>
                <w:b w:val="0"/>
                <w:vertAlign w:val="baseline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rtl w:val="0"/>
              </w:rPr>
              <w:t xml:space="preserve">ADA guidelines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ind w:left="0" w:right="-180" w:firstLine="0"/>
              <w:jc w:val="left"/>
              <w:rPr>
                <w:rFonts w:ascii="Simplified Arabic" w:cs="Simplified Arabic" w:eastAsia="Simplified Arabic" w:hAnsi="Simplified Arabic"/>
                <w:vertAlign w:val="baseline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rtl w:val="0"/>
              </w:rPr>
              <w:t xml:space="preserve">Management of DM type 2 in primary care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numPr>
                <w:ilvl w:val="0"/>
                <w:numId w:val="4"/>
              </w:numPr>
              <w:ind w:left="673" w:right="-28" w:hanging="450"/>
              <w:rPr>
                <w:rFonts w:ascii="Simplified Arabic" w:cs="Simplified Arabic" w:eastAsia="Simplified Arabic" w:hAnsi="Simplified Arabic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9" w:hRule="atLeast"/>
        </w:trPr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ind w:left="0" w:right="-118" w:firstLine="0"/>
              <w:jc w:val="left"/>
              <w:rPr>
                <w:rFonts w:ascii="Simplified Arabic" w:cs="Simplified Arabic" w:eastAsia="Simplified Arabic" w:hAnsi="Simplified Arabic"/>
                <w:b w:val="0"/>
                <w:vertAlign w:val="baseline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rtl w:val="0"/>
              </w:rPr>
              <w:t xml:space="preserve">Timtinalli’s Emergency medicine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ind w:left="0" w:right="-180" w:firstLine="0"/>
              <w:jc w:val="left"/>
              <w:rPr>
                <w:rFonts w:ascii="Simplified Arabic" w:cs="Simplified Arabic" w:eastAsia="Simplified Arabic" w:hAnsi="Simplified Arabic"/>
                <w:vertAlign w:val="baseline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rtl w:val="0"/>
              </w:rPr>
              <w:t xml:space="preserve">Approach to non-traumatic chest pain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numPr>
                <w:ilvl w:val="0"/>
                <w:numId w:val="4"/>
              </w:numPr>
              <w:ind w:left="673" w:right="-28" w:hanging="450"/>
              <w:rPr>
                <w:rFonts w:ascii="Simplified Arabic" w:cs="Simplified Arabic" w:eastAsia="Simplified Arabic" w:hAnsi="Simplified Arabic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9" w:hRule="atLeast"/>
        </w:trPr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ind w:right="-118"/>
              <w:rPr>
                <w:rFonts w:ascii="Simplified Arabic" w:cs="Simplified Arabic" w:eastAsia="Simplified Arabic" w:hAnsi="Simplified Arabic"/>
                <w:b w:val="0"/>
                <w:vertAlign w:val="baseline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rtl w:val="0"/>
              </w:rPr>
              <w:t xml:space="preserve">Timtinalli’s Emergency medicine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ind w:left="0" w:right="-180" w:firstLine="0"/>
              <w:jc w:val="left"/>
              <w:rPr>
                <w:rFonts w:ascii="Simplified Arabic" w:cs="Simplified Arabic" w:eastAsia="Simplified Arabic" w:hAnsi="Simplified Arabic"/>
                <w:vertAlign w:val="baseline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rtl w:val="0"/>
              </w:rPr>
              <w:t xml:space="preserve">Approach to non-traumatic abdominal pain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numPr>
                <w:ilvl w:val="0"/>
                <w:numId w:val="4"/>
              </w:numPr>
              <w:ind w:left="673" w:right="-28" w:hanging="450"/>
              <w:rPr>
                <w:rFonts w:ascii="Simplified Arabic" w:cs="Simplified Arabic" w:eastAsia="Simplified Arabic" w:hAnsi="Simplified Arabic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9" w:hRule="atLeast"/>
        </w:trPr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ind w:left="0" w:right="-118" w:firstLine="0"/>
              <w:jc w:val="left"/>
              <w:rPr>
                <w:rFonts w:ascii="Simplified Arabic" w:cs="Simplified Arabic" w:eastAsia="Simplified Arabic" w:hAnsi="Simplified Arabic"/>
                <w:b w:val="0"/>
                <w:vertAlign w:val="baseline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rtl w:val="0"/>
              </w:rPr>
              <w:t xml:space="preserve">Dynamed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ind w:left="0" w:right="-180" w:firstLine="0"/>
              <w:jc w:val="left"/>
              <w:rPr>
                <w:rFonts w:ascii="Simplified Arabic" w:cs="Simplified Arabic" w:eastAsia="Simplified Arabic" w:hAnsi="Simplified Arabic"/>
                <w:vertAlign w:val="baseline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rtl w:val="0"/>
              </w:rPr>
              <w:t xml:space="preserve">Osteoporosis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numPr>
                <w:ilvl w:val="0"/>
                <w:numId w:val="4"/>
              </w:numPr>
              <w:ind w:left="673" w:right="-28" w:hanging="450"/>
              <w:rPr>
                <w:rFonts w:ascii="Simplified Arabic" w:cs="Simplified Arabic" w:eastAsia="Simplified Arabic" w:hAnsi="Simplified Arabic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9" w:hRule="atLeast"/>
        </w:trPr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ind w:left="0" w:right="-118" w:firstLine="0"/>
              <w:jc w:val="left"/>
              <w:rPr>
                <w:rFonts w:ascii="Simplified Arabic" w:cs="Simplified Arabic" w:eastAsia="Simplified Arabic" w:hAnsi="Simplified Arabic"/>
                <w:b w:val="0"/>
                <w:vertAlign w:val="baseline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rtl w:val="0"/>
              </w:rPr>
              <w:t xml:space="preserve">Dynamed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ind w:left="0" w:right="-180" w:firstLine="0"/>
              <w:jc w:val="left"/>
              <w:rPr>
                <w:rFonts w:ascii="Simplified Arabic" w:cs="Simplified Arabic" w:eastAsia="Simplified Arabic" w:hAnsi="Simplified Arabic"/>
                <w:vertAlign w:val="baseline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rtl w:val="0"/>
              </w:rPr>
              <w:t xml:space="preserve">URTI in Adults + COVID-19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numPr>
                <w:ilvl w:val="0"/>
                <w:numId w:val="4"/>
              </w:numPr>
              <w:ind w:left="673" w:right="-28" w:hanging="450"/>
              <w:rPr>
                <w:rFonts w:ascii="Simplified Arabic" w:cs="Simplified Arabic" w:eastAsia="Simplified Arabic" w:hAnsi="Simplified Arabic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9" w:hRule="atLeast"/>
        </w:trPr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ind w:left="0" w:right="-118" w:firstLine="0"/>
              <w:jc w:val="left"/>
              <w:rPr>
                <w:rFonts w:ascii="Simplified Arabic" w:cs="Simplified Arabic" w:eastAsia="Simplified Arabic" w:hAnsi="Simplified Arabic"/>
                <w:b w:val="0"/>
                <w:vertAlign w:val="baseline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rtl w:val="0"/>
              </w:rPr>
              <w:t xml:space="preserve">AAFP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ind w:right="-180"/>
              <w:rPr>
                <w:rFonts w:ascii="Simplified Arabic" w:cs="Simplified Arabic" w:eastAsia="Simplified Arabic" w:hAnsi="Simplified Arabic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rtl w:val="0"/>
              </w:rPr>
              <w:t xml:space="preserve">Geriatric assessment in primary care</w:t>
            </w:r>
          </w:p>
        </w:tc>
        <w:tc>
          <w:tcPr>
            <w:tcBorders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numPr>
                <w:ilvl w:val="0"/>
                <w:numId w:val="4"/>
              </w:numPr>
              <w:ind w:left="673" w:right="-28" w:hanging="450"/>
              <w:rPr>
                <w:rFonts w:ascii="Simplified Arabic" w:cs="Simplified Arabic" w:eastAsia="Simplified Arabic" w:hAnsi="Simplified Arabic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9" w:hRule="atLeast"/>
        </w:trPr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ind w:left="0" w:right="-118" w:firstLine="0"/>
              <w:jc w:val="left"/>
              <w:rPr>
                <w:rFonts w:ascii="Simplified Arabic" w:cs="Simplified Arabic" w:eastAsia="Simplified Arabic" w:hAnsi="Simplified Arabic"/>
                <w:b w:val="0"/>
                <w:vertAlign w:val="baseline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rtl w:val="0"/>
              </w:rPr>
              <w:t xml:space="preserve">Murtagh’s General Practice, SPIKES Protocol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ind w:right="-180"/>
              <w:rPr>
                <w:rFonts w:ascii="Simplified Arabic" w:cs="Simplified Arabic" w:eastAsia="Simplified Arabic" w:hAnsi="Simplified Arabic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rtl w:val="0"/>
              </w:rPr>
              <w:t xml:space="preserve">Communication skills and Breaking Bad News </w:t>
            </w:r>
          </w:p>
        </w:tc>
        <w:tc>
          <w:tcPr>
            <w:tcBorders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ind w:left="673" w:right="-28" w:hanging="450"/>
              <w:rPr>
                <w:rFonts w:ascii="Simplified Arabic" w:cs="Simplified Arabic" w:eastAsia="Simplified Arabic" w:hAnsi="Simplified Arabic"/>
                <w:vertAlign w:val="baseline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rtl w:val="0"/>
              </w:rPr>
              <w:t xml:space="preserve">17.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9" w:hRule="atLeast"/>
        </w:trPr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ind w:left="0" w:right="-118" w:firstLine="0"/>
              <w:jc w:val="left"/>
              <w:rPr>
                <w:rFonts w:ascii="Simplified Arabic" w:cs="Simplified Arabic" w:eastAsia="Simplified Arabic" w:hAnsi="Simplified Arabic"/>
                <w:b w:val="0"/>
                <w:vertAlign w:val="baseline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rtl w:val="0"/>
              </w:rPr>
              <w:t xml:space="preserve">AAFP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ind w:right="-180"/>
              <w:rPr>
                <w:rFonts w:ascii="Simplified Arabic" w:cs="Simplified Arabic" w:eastAsia="Simplified Arabic" w:hAnsi="Simplified Arabic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rtl w:val="0"/>
              </w:rPr>
              <w:t xml:space="preserve">Smoking Cessation</w:t>
            </w:r>
          </w:p>
        </w:tc>
        <w:tc>
          <w:tcPr>
            <w:tcBorders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ind w:left="673" w:right="-28" w:hanging="450"/>
              <w:rPr>
                <w:rFonts w:ascii="Simplified Arabic" w:cs="Simplified Arabic" w:eastAsia="Simplified Arabic" w:hAnsi="Simplified Arabic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rtl w:val="0"/>
              </w:rPr>
              <w:t xml:space="preserve">18.</w:t>
            </w:r>
          </w:p>
        </w:tc>
      </w:tr>
    </w:tbl>
    <w:p w:rsidR="00000000" w:rsidDel="00000000" w:rsidP="00000000" w:rsidRDefault="00000000" w:rsidRPr="00000000" w14:paraId="0000007C">
      <w:pPr>
        <w:bidi w:val="1"/>
        <w:ind w:left="-851" w:right="0" w:firstLine="0"/>
        <w:jc w:val="right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bidi w:val="1"/>
        <w:ind w:left="-851" w:right="0" w:firstLine="0"/>
        <w:jc w:val="right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bidi w:val="1"/>
        <w:ind w:left="-851" w:right="0" w:firstLine="0"/>
        <w:jc w:val="right"/>
        <w:rPr>
          <w:b w:val="0"/>
          <w:sz w:val="28"/>
          <w:szCs w:val="28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ind w:left="-851" w:firstLine="0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ind w:left="-851" w:firstLine="142.00000000000003"/>
        <w:rPr>
          <w:b w:val="0"/>
          <w:sz w:val="32"/>
          <w:szCs w:val="32"/>
          <w:u w:val="single"/>
          <w:vertAlign w:val="baseline"/>
        </w:rPr>
      </w:pPr>
      <w:r w:rsidDel="00000000" w:rsidR="00000000" w:rsidRPr="00000000">
        <w:rPr>
          <w:b w:val="1"/>
          <w:sz w:val="32"/>
          <w:szCs w:val="32"/>
          <w:u w:val="single"/>
          <w:vertAlign w:val="baseline"/>
          <w:rtl w:val="0"/>
        </w:rPr>
        <w:t xml:space="preserve">Sixth : </w:t>
      </w:r>
      <w:r w:rsidDel="00000000" w:rsidR="00000000" w:rsidRPr="00000000">
        <w:rPr>
          <w:sz w:val="32"/>
          <w:szCs w:val="32"/>
          <w:u w:val="single"/>
          <w:vertAlign w:val="baseline"/>
          <w:rtl w:val="0"/>
        </w:rPr>
        <w:t xml:space="preserve">Teaching Strategies  and Methods </w:t>
      </w:r>
      <w:r w:rsidDel="00000000" w:rsidR="00000000" w:rsidRPr="00000000">
        <w:rPr>
          <w:b w:val="1"/>
          <w:sz w:val="32"/>
          <w:szCs w:val="32"/>
          <w:u w:val="single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ind w:left="-851" w:firstLine="851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ind w:left="-851" w:firstLine="851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bidiVisual w:val="1"/>
        <w:tblW w:w="9741.0" w:type="dxa"/>
        <w:jc w:val="center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782"/>
        <w:gridCol w:w="959"/>
        <w:tblGridChange w:id="0">
          <w:tblGrid>
            <w:gridCol w:w="8782"/>
            <w:gridCol w:w="959"/>
          </w:tblGrid>
        </w:tblGridChange>
      </w:tblGrid>
      <w:tr>
        <w:trPr>
          <w:trHeight w:val="522" w:hRule="atLeast"/>
        </w:trPr>
        <w:tc>
          <w:tcPr>
            <w:tcBorders>
              <w:right w:color="000000" w:space="0" w:sz="18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83">
            <w:pPr>
              <w:ind w:firstLine="0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0"/>
              </w:rPr>
              <w:t xml:space="preserve">Teaching Strategies and Methods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84">
            <w:pPr>
              <w:ind w:firstLine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No </w:t>
            </w:r>
          </w:p>
        </w:tc>
      </w:tr>
      <w:tr>
        <w:trPr>
          <w:trHeight w:val="402" w:hRule="atLeast"/>
        </w:trPr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ind w:firstLine="0"/>
              <w:rPr>
                <w:rFonts w:ascii="Simplified Arabic" w:cs="Simplified Arabic" w:eastAsia="Simplified Arabic" w:hAnsi="Simplified Arabic"/>
                <w:vertAlign w:val="baseline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rtl w:val="0"/>
              </w:rPr>
              <w:t xml:space="preserve">Clinical rounds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ind w:firstLine="0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9" w:hRule="atLeast"/>
        </w:trPr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ind w:firstLine="0"/>
              <w:rPr>
                <w:rFonts w:ascii="Simplified Arabic" w:cs="Simplified Arabic" w:eastAsia="Simplified Arabic" w:hAnsi="Simplified Arabic"/>
                <w:vertAlign w:val="baseline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rtl w:val="0"/>
              </w:rPr>
              <w:t xml:space="preserve">Case-based discussion groups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ind w:firstLine="0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9" w:hRule="atLeast"/>
        </w:trPr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ind w:firstLine="0"/>
              <w:rPr>
                <w:rFonts w:ascii="Simplified Arabic" w:cs="Simplified Arabic" w:eastAsia="Simplified Arabic" w:hAnsi="Simplified Arabic"/>
                <w:vertAlign w:val="baseline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rtl w:val="0"/>
              </w:rPr>
              <w:t xml:space="preserve">Role plays and Videos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ind w:firstLine="0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9" w:hRule="atLeast"/>
        </w:trPr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ind w:firstLine="0"/>
              <w:rPr>
                <w:rFonts w:ascii="Simplified Arabic" w:cs="Simplified Arabic" w:eastAsia="Simplified Arabic" w:hAnsi="Simplified Arabic"/>
                <w:vertAlign w:val="baseline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rtl w:val="0"/>
              </w:rPr>
              <w:t xml:space="preserve">Lectures and seminars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ind w:firstLine="0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9" w:hRule="atLeast"/>
        </w:trPr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ind w:firstLine="0"/>
              <w:rPr>
                <w:rFonts w:ascii="Simplified Arabic" w:cs="Simplified Arabic" w:eastAsia="Simplified Arabic" w:hAnsi="Simplified Arabic"/>
                <w:vertAlign w:val="baseline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rtl w:val="0"/>
              </w:rPr>
              <w:t xml:space="preserve">Assignments and Quizzes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ind w:firstLine="0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F">
      <w:pPr>
        <w:ind w:firstLine="0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ind w:left="-851" w:firstLine="851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ind w:left="-851" w:firstLine="142.00000000000003"/>
        <w:rPr>
          <w:b w:val="0"/>
          <w:sz w:val="32"/>
          <w:szCs w:val="32"/>
          <w:u w:val="single"/>
          <w:vertAlign w:val="baseline"/>
        </w:rPr>
      </w:pPr>
      <w:r w:rsidDel="00000000" w:rsidR="00000000" w:rsidRPr="00000000">
        <w:rPr>
          <w:b w:val="1"/>
          <w:sz w:val="32"/>
          <w:szCs w:val="32"/>
          <w:u w:val="single"/>
          <w:vertAlign w:val="baseline"/>
          <w:rtl w:val="0"/>
        </w:rPr>
        <w:t xml:space="preserve">Seventh : </w:t>
      </w:r>
      <w:r w:rsidDel="00000000" w:rsidR="00000000" w:rsidRPr="00000000">
        <w:rPr>
          <w:sz w:val="32"/>
          <w:szCs w:val="32"/>
          <w:u w:val="single"/>
          <w:vertAlign w:val="baseline"/>
          <w:rtl w:val="0"/>
        </w:rPr>
        <w:t xml:space="preserve">Methods of Assessment</w:t>
      </w:r>
      <w:r w:rsidDel="00000000" w:rsidR="00000000" w:rsidRPr="00000000">
        <w:rPr>
          <w:b w:val="1"/>
          <w:sz w:val="32"/>
          <w:szCs w:val="32"/>
          <w:u w:val="singl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ind w:left="-851" w:firstLine="851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tbl>
      <w:tblPr>
        <w:tblStyle w:val="Table5"/>
        <w:bidiVisual w:val="1"/>
        <w:tblW w:w="10112.0" w:type="dxa"/>
        <w:jc w:val="right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00" w:space="0" w:sz="24" w:val="single"/>
          <w:insideV w:color="000000" w:space="0" w:sz="24" w:val="single"/>
        </w:tblBorders>
        <w:tblLayout w:type="fixed"/>
        <w:tblLook w:val="0000"/>
      </w:tblPr>
      <w:tblGrid>
        <w:gridCol w:w="3517"/>
        <w:gridCol w:w="3685"/>
        <w:gridCol w:w="2113"/>
        <w:gridCol w:w="797"/>
        <w:tblGridChange w:id="0">
          <w:tblGrid>
            <w:gridCol w:w="3517"/>
            <w:gridCol w:w="3685"/>
            <w:gridCol w:w="2113"/>
            <w:gridCol w:w="797"/>
          </w:tblGrid>
        </w:tblGridChange>
      </w:tblGrid>
      <w:tr>
        <w:trPr>
          <w:trHeight w:val="555" w:hRule="atLeast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93">
            <w:pPr>
              <w:bidi w:val="1"/>
              <w:ind w:left="0" w:right="72" w:firstLine="0"/>
              <w:jc w:val="right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Proportion of Final Evaluation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94">
            <w:pPr>
              <w:bidi w:val="1"/>
              <w:ind w:left="0" w:right="293" w:firstLine="0"/>
              <w:jc w:val="right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0"/>
              </w:rPr>
              <w:t xml:space="preserve">Evaluation    Methods of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95">
            <w:pPr>
              <w:bidi w:val="1"/>
              <w:ind w:left="0" w:right="293" w:firstLine="0"/>
              <w:jc w:val="right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0"/>
              </w:rPr>
              <w:t xml:space="preserve">Week &amp;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96">
            <w:pPr>
              <w:bidi w:val="1"/>
              <w:ind w:left="0" w:right="278" w:firstLine="0"/>
              <w:jc w:val="right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No.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7" w:hRule="atLeast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7">
            <w:pPr>
              <w:ind w:left="0" w:right="0" w:firstLine="0"/>
              <w:jc w:val="left"/>
              <w:rPr>
                <w:rFonts w:ascii="Calibri" w:cs="Calibri" w:eastAsia="Calibri" w:hAnsi="Calibri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40 marks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98">
            <w:pPr>
              <w:ind w:left="0" w:right="0" w:firstLine="0"/>
              <w:jc w:val="left"/>
              <w:rPr>
                <w:rFonts w:ascii="Calibri" w:cs="Calibri" w:eastAsia="Calibri" w:hAnsi="Calibri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Mini-OSCE (pictures and data interpretation)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9">
            <w:pPr>
              <w:ind w:left="0" w:right="293" w:firstLine="0"/>
              <w:jc w:val="left"/>
              <w:rPr>
                <w:rFonts w:ascii="Calibri" w:cs="Calibri" w:eastAsia="Calibri" w:hAnsi="Calibri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End of rotation assessment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A">
            <w:pPr>
              <w:bidi w:val="1"/>
              <w:ind w:left="0" w:right="0" w:firstLine="0"/>
              <w:jc w:val="right"/>
              <w:rPr>
                <w:rFonts w:ascii="Simplified Arabic" w:cs="Simplified Arabic" w:eastAsia="Simplified Arabic" w:hAnsi="Simplified Arabic"/>
                <w:b w:val="0"/>
                <w:vertAlign w:val="baseline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vertAlign w:val="baseline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4" w:hRule="atLeast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B">
            <w:pPr>
              <w:ind w:left="0" w:right="0" w:firstLine="0"/>
              <w:jc w:val="left"/>
              <w:rPr>
                <w:rFonts w:ascii="Calibri" w:cs="Calibri" w:eastAsia="Calibri" w:hAnsi="Calibri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20 marks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9C">
            <w:pPr>
              <w:ind w:left="0" w:right="0" w:firstLine="0"/>
              <w:jc w:val="left"/>
              <w:rPr>
                <w:rFonts w:ascii="Calibri" w:cs="Calibri" w:eastAsia="Calibri" w:hAnsi="Calibri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seminars, participation, attitude and quizzes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D">
            <w:pPr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Evaluation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E">
            <w:pPr>
              <w:bidi w:val="1"/>
              <w:ind w:left="0" w:right="0" w:firstLine="0"/>
              <w:jc w:val="right"/>
              <w:rPr>
                <w:rFonts w:ascii="Simplified Arabic" w:cs="Simplified Arabic" w:eastAsia="Simplified Arabic" w:hAnsi="Simplified Arabic"/>
                <w:b w:val="0"/>
                <w:vertAlign w:val="baseline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vertAlign w:val="baseline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7" w:hRule="atLeast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F">
            <w:pPr>
              <w:ind w:left="0" w:right="0" w:firstLine="0"/>
              <w:jc w:val="left"/>
              <w:rPr>
                <w:rFonts w:ascii="Calibri" w:cs="Calibri" w:eastAsia="Calibri" w:hAnsi="Calibri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40 marks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A0">
            <w:pPr>
              <w:ind w:left="0" w:right="0" w:firstLine="0"/>
              <w:jc w:val="left"/>
              <w:rPr>
                <w:rFonts w:ascii="Calibri" w:cs="Calibri" w:eastAsia="Calibri" w:hAnsi="Calibri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MCQs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A1">
            <w:pPr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Final Exam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A2">
            <w:pPr>
              <w:bidi w:val="1"/>
              <w:ind w:left="0" w:right="0" w:firstLine="0"/>
              <w:jc w:val="right"/>
              <w:rPr>
                <w:rFonts w:ascii="Simplified Arabic" w:cs="Simplified Arabic" w:eastAsia="Simplified Arabic" w:hAnsi="Simplified Arabic"/>
                <w:b w:val="0"/>
                <w:vertAlign w:val="baseline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vertAlign w:val="baseline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4" w:hRule="atLeast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A3">
            <w:pPr>
              <w:bidi w:val="1"/>
              <w:ind w:left="0" w:right="0" w:firstLine="0"/>
              <w:jc w:val="right"/>
              <w:rPr>
                <w:rFonts w:ascii="Simplified Arabic" w:cs="Simplified Arabic" w:eastAsia="Simplified Arabic" w:hAnsi="Simplified Arabic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A4">
            <w:pPr>
              <w:bidi w:val="1"/>
              <w:ind w:left="0" w:right="0" w:firstLine="0"/>
              <w:jc w:val="right"/>
              <w:rPr>
                <w:rFonts w:ascii="Simplified Arabic" w:cs="Simplified Arabic" w:eastAsia="Simplified Arabic" w:hAnsi="Simplified Arabic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A5">
            <w:pPr>
              <w:bidi w:val="1"/>
              <w:ind w:left="0" w:right="0" w:firstLine="0"/>
              <w:jc w:val="right"/>
              <w:rPr>
                <w:rFonts w:ascii="Simplified Arabic" w:cs="Simplified Arabic" w:eastAsia="Simplified Arabic" w:hAnsi="Simplified Arabic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A6">
            <w:pPr>
              <w:bidi w:val="1"/>
              <w:ind w:left="0" w:right="0" w:firstLine="0"/>
              <w:jc w:val="right"/>
              <w:rPr>
                <w:rFonts w:ascii="Simplified Arabic" w:cs="Simplified Arabic" w:eastAsia="Simplified Arabic" w:hAnsi="Simplified Arabic"/>
                <w:b w:val="0"/>
                <w:vertAlign w:val="baseline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vertAlign w:val="baseline"/>
                <w:rtl w:val="0"/>
              </w:rPr>
              <w:t xml:space="preserve">4.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7" w:hRule="atLeast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A7">
            <w:pPr>
              <w:bidi w:val="1"/>
              <w:ind w:left="0" w:right="0" w:firstLine="0"/>
              <w:jc w:val="right"/>
              <w:rPr>
                <w:rFonts w:ascii="Simplified Arabic" w:cs="Simplified Arabic" w:eastAsia="Simplified Arabic" w:hAnsi="Simplified Arabic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A8">
            <w:pPr>
              <w:bidi w:val="1"/>
              <w:ind w:left="0" w:right="0" w:firstLine="0"/>
              <w:jc w:val="right"/>
              <w:rPr>
                <w:rFonts w:ascii="Simplified Arabic" w:cs="Simplified Arabic" w:eastAsia="Simplified Arabic" w:hAnsi="Simplified Arabic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9">
            <w:pPr>
              <w:bidi w:val="1"/>
              <w:ind w:left="0" w:right="0" w:firstLine="0"/>
              <w:jc w:val="right"/>
              <w:rPr>
                <w:rFonts w:ascii="Simplified Arabic" w:cs="Simplified Arabic" w:eastAsia="Simplified Arabic" w:hAnsi="Simplified Arabic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AA">
            <w:pPr>
              <w:bidi w:val="1"/>
              <w:ind w:left="0" w:right="0" w:firstLine="0"/>
              <w:jc w:val="right"/>
              <w:rPr>
                <w:rFonts w:ascii="Simplified Arabic" w:cs="Simplified Arabic" w:eastAsia="Simplified Arabic" w:hAnsi="Simplified Arabic"/>
                <w:b w:val="0"/>
                <w:vertAlign w:val="baseline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7" w:hRule="atLeast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AB">
            <w:pPr>
              <w:bidi w:val="1"/>
              <w:ind w:left="0" w:right="0" w:firstLine="0"/>
              <w:jc w:val="right"/>
              <w:rPr>
                <w:rFonts w:ascii="Simplified Arabic" w:cs="Simplified Arabic" w:eastAsia="Simplified Arabic" w:hAnsi="Simplified Arabic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AC">
            <w:pPr>
              <w:bidi w:val="1"/>
              <w:ind w:left="0" w:right="0" w:firstLine="0"/>
              <w:jc w:val="right"/>
              <w:rPr>
                <w:rFonts w:ascii="Simplified Arabic" w:cs="Simplified Arabic" w:eastAsia="Simplified Arabic" w:hAnsi="Simplified Arabic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D">
            <w:pPr>
              <w:bidi w:val="1"/>
              <w:ind w:left="0" w:right="0" w:firstLine="0"/>
              <w:jc w:val="right"/>
              <w:rPr>
                <w:rFonts w:ascii="Simplified Arabic" w:cs="Simplified Arabic" w:eastAsia="Simplified Arabic" w:hAnsi="Simplified Arabic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AE">
            <w:pPr>
              <w:bidi w:val="1"/>
              <w:ind w:left="0" w:right="0" w:firstLine="0"/>
              <w:jc w:val="right"/>
              <w:rPr>
                <w:rFonts w:ascii="Simplified Arabic" w:cs="Simplified Arabic" w:eastAsia="Simplified Arabic" w:hAnsi="Simplified Arabic"/>
                <w:b w:val="0"/>
                <w:vertAlign w:val="baseline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4" w:hRule="atLeast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AF">
            <w:pPr>
              <w:bidi w:val="1"/>
              <w:ind w:left="0" w:right="0" w:firstLine="0"/>
              <w:jc w:val="right"/>
              <w:rPr>
                <w:rFonts w:ascii="Simplified Arabic" w:cs="Simplified Arabic" w:eastAsia="Simplified Arabic" w:hAnsi="Simplified Arabic"/>
                <w:b w:val="0"/>
                <w:vertAlign w:val="baseline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vertAlign w:val="baseline"/>
                <w:rtl w:val="0"/>
              </w:rPr>
              <w:t xml:space="preserve">(100%)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B0">
            <w:pPr>
              <w:bidi w:val="1"/>
              <w:ind w:left="0" w:right="0" w:firstLine="0"/>
              <w:jc w:val="right"/>
              <w:rPr>
                <w:rFonts w:ascii="Simplified Arabic" w:cs="Simplified Arabic" w:eastAsia="Simplified Arabic" w:hAnsi="Simplified Arabic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1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1">
            <w:pPr>
              <w:bidi w:val="1"/>
              <w:ind w:left="0" w:right="0" w:firstLine="0"/>
              <w:jc w:val="right"/>
              <w:rPr>
                <w:rFonts w:ascii="Simplified Arabic" w:cs="Simplified Arabic" w:eastAsia="Simplified Arabic" w:hAnsi="Simplified Arabic"/>
                <w:b w:val="0"/>
                <w:vertAlign w:val="baseline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3">
      <w:pPr>
        <w:ind w:firstLine="0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line="204" w:lineRule="auto"/>
        <w:ind w:left="-709" w:firstLine="0"/>
        <w:rPr>
          <w:b w:val="0"/>
          <w:sz w:val="32"/>
          <w:szCs w:val="3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line="204" w:lineRule="auto"/>
        <w:ind w:left="-709" w:firstLine="0"/>
        <w:rPr>
          <w:b w:val="0"/>
          <w:sz w:val="32"/>
          <w:szCs w:val="3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line="204" w:lineRule="auto"/>
        <w:ind w:left="-709" w:firstLine="0"/>
        <w:rPr>
          <w:b w:val="0"/>
          <w:sz w:val="32"/>
          <w:szCs w:val="32"/>
          <w:u w:val="single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b w:val="1"/>
          <w:sz w:val="32"/>
          <w:szCs w:val="32"/>
          <w:u w:val="single"/>
          <w:vertAlign w:val="baseline"/>
          <w:rtl w:val="0"/>
        </w:rPr>
        <w:t xml:space="preserve">Eighth : </w:t>
      </w:r>
      <w:r w:rsidDel="00000000" w:rsidR="00000000" w:rsidRPr="00000000">
        <w:rPr>
          <w:sz w:val="32"/>
          <w:szCs w:val="32"/>
          <w:u w:val="single"/>
          <w:vertAlign w:val="baseline"/>
          <w:rtl w:val="0"/>
        </w:rPr>
        <w:t xml:space="preserve">Required Textbooks</w:t>
      </w:r>
      <w:r w:rsidDel="00000000" w:rsidR="00000000" w:rsidRPr="00000000">
        <w:rPr>
          <w:b w:val="1"/>
          <w:sz w:val="32"/>
          <w:szCs w:val="32"/>
          <w:u w:val="singl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line="204" w:lineRule="auto"/>
        <w:ind w:left="-709" w:firstLine="709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bidi w:val="1"/>
        <w:spacing w:line="204" w:lineRule="auto"/>
        <w:ind w:left="-709" w:right="0" w:firstLine="0"/>
        <w:jc w:val="righ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bidi w:val="1"/>
        <w:spacing w:line="204" w:lineRule="auto"/>
        <w:ind w:left="-709" w:right="0" w:firstLine="0"/>
        <w:jc w:val="right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Primary  Textbook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bidi w:val="1"/>
        <w:spacing w:line="204" w:lineRule="auto"/>
        <w:ind w:left="-709" w:right="0" w:firstLine="0"/>
        <w:jc w:val="right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Essentials of Family Medicine 7th edition</w:t>
      </w:r>
    </w:p>
    <w:p w:rsidR="00000000" w:rsidDel="00000000" w:rsidP="00000000" w:rsidRDefault="00000000" w:rsidRPr="00000000" w14:paraId="000000BC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Murtagh’s general practice 7th edition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line="204" w:lineRule="auto"/>
        <w:ind w:left="-709" w:firstLine="0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line="204" w:lineRule="auto"/>
        <w:ind w:left="-709" w:firstLine="0"/>
        <w:rPr>
          <w:b w:val="1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          Secondary References</w:t>
      </w:r>
    </w:p>
    <w:p w:rsidR="00000000" w:rsidDel="00000000" w:rsidP="00000000" w:rsidRDefault="00000000" w:rsidRPr="00000000" w14:paraId="000000BF">
      <w:pPr>
        <w:spacing w:line="204" w:lineRule="auto"/>
        <w:ind w:left="-709" w:firstLine="0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AAFP (American Academy of Family Physicians)</w:t>
      </w:r>
    </w:p>
    <w:p w:rsidR="00000000" w:rsidDel="00000000" w:rsidP="00000000" w:rsidRDefault="00000000" w:rsidRPr="00000000" w14:paraId="000000C1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Dynamed</w:t>
      </w:r>
    </w:p>
    <w:p w:rsidR="00000000" w:rsidDel="00000000" w:rsidP="00000000" w:rsidRDefault="00000000" w:rsidRPr="00000000" w14:paraId="000000C2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Uptodate</w:t>
      </w:r>
    </w:p>
    <w:p w:rsidR="00000000" w:rsidDel="00000000" w:rsidP="00000000" w:rsidRDefault="00000000" w:rsidRPr="00000000" w14:paraId="000000C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bidi w:val="1"/>
        <w:spacing w:line="204" w:lineRule="auto"/>
        <w:ind w:left="-709" w:right="-709" w:firstLine="0"/>
        <w:jc w:val="right"/>
        <w:rPr>
          <w:b w:val="0"/>
          <w:sz w:val="32"/>
          <w:szCs w:val="32"/>
          <w:u w:val="single"/>
          <w:vertAlign w:val="baseline"/>
        </w:rPr>
      </w:pPr>
      <w:r w:rsidDel="00000000" w:rsidR="00000000" w:rsidRPr="00000000">
        <w:rPr>
          <w:b w:val="1"/>
          <w:sz w:val="32"/>
          <w:szCs w:val="32"/>
          <w:u w:val="single"/>
          <w:vertAlign w:val="baseline"/>
          <w:rtl w:val="0"/>
        </w:rPr>
        <w:t xml:space="preserve">Ninth : </w:t>
      </w:r>
      <w:r w:rsidDel="00000000" w:rsidR="00000000" w:rsidRPr="00000000">
        <w:rPr>
          <w:sz w:val="32"/>
          <w:szCs w:val="32"/>
          <w:u w:val="single"/>
          <w:vertAlign w:val="baseline"/>
          <w:rtl w:val="0"/>
        </w:rPr>
        <w:t xml:space="preserve">General  Instructions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bidi w:val="1"/>
        <w:spacing w:line="204" w:lineRule="auto"/>
        <w:ind w:left="-709" w:right="0" w:firstLine="0"/>
        <w:jc w:val="right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bidiVisual w:val="1"/>
        <w:tblW w:w="9986.0" w:type="dxa"/>
        <w:jc w:val="center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61"/>
        <w:gridCol w:w="1025"/>
        <w:tblGridChange w:id="0">
          <w:tblGrid>
            <w:gridCol w:w="8961"/>
            <w:gridCol w:w="1025"/>
          </w:tblGrid>
        </w:tblGridChange>
      </w:tblGrid>
      <w:tr>
        <w:trPr>
          <w:trHeight w:val="522" w:hRule="atLeast"/>
        </w:trPr>
        <w:tc>
          <w:tcPr>
            <w:tcBorders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C6">
            <w:pPr>
              <w:bidi w:val="1"/>
              <w:ind w:left="0" w:right="0" w:firstLine="0"/>
              <w:jc w:val="right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0"/>
              </w:rPr>
              <w:t xml:space="preserve">Additional Notes, Office hours, Incomplete Exams, Reports, Papers,  …etc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18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C7">
            <w:pPr>
              <w:bidi w:val="1"/>
              <w:ind w:left="0" w:right="0" w:firstLine="0"/>
              <w:jc w:val="right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No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2" w:hRule="atLeast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8">
            <w:pPr>
              <w:bidi w:val="1"/>
              <w:spacing w:line="204" w:lineRule="auto"/>
              <w:ind w:left="0" w:right="0" w:firstLine="0"/>
              <w:jc w:val="right"/>
              <w:rPr>
                <w:rFonts w:ascii="Simplified Arabic" w:cs="Simplified Arabic" w:eastAsia="Simplified Arabic" w:hAnsi="Simplified Arabic"/>
                <w:vertAlign w:val="baseline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C9">
            <w:pPr>
              <w:bidi w:val="1"/>
              <w:spacing w:line="204" w:lineRule="auto"/>
              <w:ind w:left="0" w:right="0" w:firstLine="0"/>
              <w:jc w:val="right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9" w:hRule="atLeast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A">
            <w:pPr>
              <w:bidi w:val="1"/>
              <w:spacing w:line="204" w:lineRule="auto"/>
              <w:ind w:left="0" w:right="0" w:firstLine="0"/>
              <w:jc w:val="right"/>
              <w:rPr>
                <w:rFonts w:ascii="Simplified Arabic" w:cs="Simplified Arabic" w:eastAsia="Simplified Arabic" w:hAnsi="Simplified Arabic"/>
                <w:vertAlign w:val="baseline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CB">
            <w:pPr>
              <w:bidi w:val="1"/>
              <w:spacing w:line="204" w:lineRule="auto"/>
              <w:ind w:left="0" w:right="0" w:firstLine="0"/>
              <w:jc w:val="right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9" w:hRule="atLeast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C">
            <w:pPr>
              <w:bidi w:val="1"/>
              <w:spacing w:line="204" w:lineRule="auto"/>
              <w:ind w:left="0" w:right="0" w:firstLine="0"/>
              <w:jc w:val="right"/>
              <w:rPr>
                <w:rFonts w:ascii="Simplified Arabic" w:cs="Simplified Arabic" w:eastAsia="Simplified Arabic" w:hAnsi="Simplified Arabic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CD">
            <w:pPr>
              <w:bidi w:val="1"/>
              <w:spacing w:line="204" w:lineRule="auto"/>
              <w:ind w:left="0" w:right="0" w:firstLine="0"/>
              <w:jc w:val="right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9" w:hRule="atLeast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E">
            <w:pPr>
              <w:bidi w:val="1"/>
              <w:spacing w:line="204" w:lineRule="auto"/>
              <w:ind w:left="0" w:right="0" w:firstLine="0"/>
              <w:jc w:val="right"/>
              <w:rPr>
                <w:rFonts w:ascii="Simplified Arabic" w:cs="Simplified Arabic" w:eastAsia="Simplified Arabic" w:hAnsi="Simplified Arabic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CF">
            <w:pPr>
              <w:bidi w:val="1"/>
              <w:spacing w:line="204" w:lineRule="auto"/>
              <w:ind w:left="0" w:right="0" w:firstLine="0"/>
              <w:jc w:val="right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9" w:hRule="atLeast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0">
            <w:pPr>
              <w:bidi w:val="1"/>
              <w:spacing w:line="204" w:lineRule="auto"/>
              <w:ind w:left="0" w:right="0" w:firstLine="0"/>
              <w:jc w:val="right"/>
              <w:rPr>
                <w:rFonts w:ascii="Simplified Arabic" w:cs="Simplified Arabic" w:eastAsia="Simplified Arabic" w:hAnsi="Simplified Arabic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D1">
            <w:pPr>
              <w:bidi w:val="1"/>
              <w:spacing w:line="204" w:lineRule="auto"/>
              <w:ind w:left="0" w:right="0" w:firstLine="0"/>
              <w:jc w:val="right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2">
      <w:pPr>
        <w:bidi w:val="1"/>
        <w:ind w:left="0" w:right="0" w:firstLine="0"/>
        <w:jc w:val="right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426" w:left="1800" w:right="1133" w:header="284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Calibri"/>
  <w:font w:name="Simplified Arabic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1197" w:hanging="360"/>
      </w:pPr>
      <w:rPr>
        <w:b w:val="1"/>
        <w:vertAlign w:val="baseline"/>
      </w:rPr>
    </w:lvl>
    <w:lvl w:ilvl="1">
      <w:start w:val="1"/>
      <w:numFmt w:val="lowerLetter"/>
      <w:lvlText w:val="%2."/>
      <w:lvlJc w:val="left"/>
      <w:pPr>
        <w:ind w:left="191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63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5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7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9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51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23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57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bidi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bidi w:val="1"/>
      <w:spacing w:line="1" w:lineRule="atLeast"/>
      <w:ind w:left="0" w:right="0" w:leftChars="-1" w:rightChars="0" w:firstLineChars="-1"/>
      <w:jc w:val="right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next w:val="BalloonText"/>
    <w:autoRedefine w:val="0"/>
    <w:hidden w:val="0"/>
    <w:qFormat w:val="1"/>
    <w:pPr>
      <w:suppressAutoHyphens w:val="1"/>
      <w:bidi w:val="1"/>
      <w:spacing w:after="0" w:line="240" w:lineRule="auto"/>
      <w:ind w:left="0" w:right="0" w:leftChars="-1" w:rightChars="0" w:firstLineChars="-1"/>
      <w:jc w:val="right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Header">
    <w:name w:val="Header"/>
    <w:basedOn w:val="Normal"/>
    <w:next w:val="Header"/>
    <w:autoRedefine w:val="0"/>
    <w:hidden w:val="0"/>
    <w:qFormat w:val="1"/>
    <w:pPr>
      <w:tabs>
        <w:tab w:val="center" w:leader="none" w:pos="4153"/>
        <w:tab w:val="right" w:leader="none" w:pos="8306"/>
      </w:tabs>
      <w:suppressAutoHyphens w:val="1"/>
      <w:bidi w:val="1"/>
      <w:spacing w:after="0" w:line="240" w:lineRule="auto"/>
      <w:ind w:left="0" w:right="0" w:leftChars="-1" w:rightChars="0" w:firstLineChars="-1"/>
      <w:jc w:val="right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basedOn w:val="DefaultParagraphFont"/>
    <w:next w:val="Head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1"/>
    <w:pPr>
      <w:tabs>
        <w:tab w:val="center" w:leader="none" w:pos="4153"/>
        <w:tab w:val="right" w:leader="none" w:pos="8306"/>
      </w:tabs>
      <w:suppressAutoHyphens w:val="1"/>
      <w:bidi w:val="1"/>
      <w:spacing w:after="0" w:line="240" w:lineRule="auto"/>
      <w:ind w:left="0" w:right="0" w:leftChars="-1" w:rightChars="0" w:firstLineChars="-1"/>
      <w:jc w:val="right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basedOn w:val="DefaultParagraphFont"/>
    <w:next w:val="Foot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Caption">
    <w:name w:val="Caption"/>
    <w:basedOn w:val="Normal"/>
    <w:next w:val="Normal"/>
    <w:autoRedefine w:val="0"/>
    <w:hidden w:val="0"/>
    <w:qFormat w:val="0"/>
    <w:pPr>
      <w:suppressAutoHyphens w:val="1"/>
      <w:bidi w:val="1"/>
      <w:spacing w:line="1" w:lineRule="atLeast"/>
      <w:ind w:left="0" w:right="0" w:leftChars="-1" w:rightChars="0" w:firstLineChars="-1"/>
      <w:jc w:val="right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character" w:styleId="Emphasis">
    <w:name w:val="Emphasis"/>
    <w:next w:val="Emph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bidi w:val="1"/>
      <w:spacing w:line="1" w:lineRule="atLeast"/>
      <w:ind w:left="720" w:right="720" w:leftChars="-1" w:rightChars="0" w:firstLineChars="-1"/>
      <w:contextualSpacing w:val="1"/>
      <w:jc w:val="right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fontTable" Target="fontTable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11" Type="http://schemas.openxmlformats.org/officeDocument/2006/relationships/customXml" Target="../customXML/item4.xml"/><Relationship Id="rId5" Type="http://schemas.openxmlformats.org/officeDocument/2006/relationships/styles" Target="styles.xml"/><Relationship Id="rId10" Type="http://schemas.openxmlformats.org/officeDocument/2006/relationships/customXml" Target="../customXML/item3.xml"/><Relationship Id="rId4" Type="http://schemas.openxmlformats.org/officeDocument/2006/relationships/numbering" Target="numbering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ZhngfsRCxoYZWioe7JgLcue+gw==">AMUW2mVKKQ4ZdAuXYTYfCid86AUH0+NTiAj2F8vs76ARMIhJZR/xdvPk96qNk5nfL8vdz/uSb43xWYP/b6L5eMUDs6pjqA+154JiCgeHy3Xz1aS87u/lF60OXOXjDaRC2B/dTdYeChRt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/>
</file>

<file path=customXML/itemProps2.xml><?xml version="1.0" encoding="utf-8"?>
<ds:datastoreItem xmlns:ds="http://schemas.openxmlformats.org/officeDocument/2006/customXml" ds:itemID="{91ADFD69-3C42-452C-8A17-7AB2574BC566}"/>
</file>

<file path=customXML/itemProps3.xml><?xml version="1.0" encoding="utf-8"?>
<ds:datastoreItem xmlns:ds="http://schemas.openxmlformats.org/officeDocument/2006/customXml" ds:itemID="{2C311FE1-2833-43FD-B6EB-8A4508DDE72A}"/>
</file>

<file path=customXML/itemProps4.xml><?xml version="1.0" encoding="utf-8"?>
<ds:datastoreItem xmlns:ds="http://schemas.openxmlformats.org/officeDocument/2006/customXml" ds:itemID="{C70E7DFB-8B91-493F-A887-5C93F14E8597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MMK@AETG</dc:creator>
  <dcterms:created xsi:type="dcterms:W3CDTF">2021-02-16T09:59:00Z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K6U3NS7JEQ5J-7-64</vt:lpwstr>
  </property>
  <property fmtid="{D5CDD505-2E9C-101B-9397-08002B2CF9AE}" pid="3" name="_dlc_DocIdItemGuid">
    <vt:lpwstr>c9221285-d4cb-4319-a757-f99c60550a87</vt:lpwstr>
  </property>
  <property fmtid="{D5CDD505-2E9C-101B-9397-08002B2CF9AE}" pid="4" name="_dlc_DocIdUrl">
    <vt:lpwstr>http://sp.mutah.edu.jo/ar/adqac/_layouts/DocIdRedir.aspx?ID=K6U3NS7JEQ5J-7-64, K6U3NS7JEQ5J-7-64</vt:lpwstr>
  </property>
  <property fmtid="{D5CDD505-2E9C-101B-9397-08002B2CF9AE}" pid="5" name="DocumentName">
    <vt:lpwstr> ملف ماده-توصيف خطة دراسية باللغة الانجليزية</vt:lpwstr>
  </property>
</Properties>
</file>